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74" w:rsidRDefault="00675374" w:rsidP="00675374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F192E">
        <w:rPr>
          <w:rFonts w:ascii="Times New Roman" w:hAnsi="Times New Roman" w:cs="Times New Roman"/>
          <w:sz w:val="28"/>
          <w:szCs w:val="28"/>
        </w:rPr>
        <w:t xml:space="preserve"> №5</w:t>
      </w:r>
    </w:p>
    <w:p w:rsidR="00675374" w:rsidRDefault="00675374" w:rsidP="00675374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675374" w:rsidRDefault="00675374" w:rsidP="00675374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</w:p>
    <w:p w:rsidR="00675374" w:rsidRDefault="00675374" w:rsidP="00675374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от______________№ _____</w:t>
      </w:r>
    </w:p>
    <w:p w:rsidR="00675374" w:rsidRDefault="00675374" w:rsidP="00675374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</w:p>
    <w:p w:rsidR="002E0E0E" w:rsidRPr="00E052E4" w:rsidRDefault="002E0E0E" w:rsidP="002E0E0E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E052E4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2E0E0E" w:rsidRDefault="002E0E0E" w:rsidP="002E0E0E">
      <w:pPr>
        <w:spacing w:after="0" w:line="240" w:lineRule="auto"/>
        <w:ind w:left="8222"/>
        <w:jc w:val="center"/>
        <w:rPr>
          <w:rFonts w:ascii="Times New Roman" w:hAnsi="Times New Roman" w:cs="Times New Roman"/>
          <w:sz w:val="28"/>
          <w:szCs w:val="28"/>
        </w:rPr>
      </w:pPr>
      <w:r w:rsidRPr="00E052E4">
        <w:rPr>
          <w:rFonts w:ascii="Times New Roman" w:hAnsi="Times New Roman" w:cs="Times New Roman"/>
          <w:sz w:val="28"/>
          <w:szCs w:val="28"/>
        </w:rPr>
        <w:t>к подпрограмме 1 «Развитие улично-дорожной сети на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052E4">
        <w:rPr>
          <w:rFonts w:ascii="Times New Roman" w:hAnsi="Times New Roman" w:cs="Times New Roman"/>
          <w:sz w:val="28"/>
          <w:szCs w:val="28"/>
        </w:rPr>
        <w:t xml:space="preserve"> годы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</w: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Pr="00E052E4">
        <w:rPr>
          <w:rFonts w:ascii="Times New Roman" w:hAnsi="Times New Roman" w:cs="Times New Roman"/>
          <w:sz w:val="28"/>
          <w:szCs w:val="28"/>
        </w:rPr>
        <w:t>годы</w:t>
      </w:r>
    </w:p>
    <w:p w:rsidR="002E0E0E" w:rsidRPr="00E052E4" w:rsidRDefault="002E0E0E" w:rsidP="002E0E0E">
      <w:pPr>
        <w:spacing w:after="0" w:line="240" w:lineRule="auto"/>
        <w:ind w:left="8222"/>
        <w:jc w:val="center"/>
        <w:rPr>
          <w:rFonts w:ascii="Times New Roman" w:hAnsi="Times New Roman" w:cs="Times New Roman"/>
          <w:sz w:val="28"/>
          <w:szCs w:val="28"/>
        </w:rPr>
      </w:pPr>
    </w:p>
    <w:p w:rsidR="002E0E0E" w:rsidRDefault="002E0E0E" w:rsidP="002E0E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Показатели (индикаторы) реализации Подпрограммы 1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"/>
        <w:gridCol w:w="3681"/>
        <w:gridCol w:w="556"/>
        <w:gridCol w:w="11"/>
        <w:gridCol w:w="851"/>
        <w:gridCol w:w="850"/>
        <w:gridCol w:w="1134"/>
        <w:gridCol w:w="851"/>
        <w:gridCol w:w="992"/>
        <w:gridCol w:w="992"/>
        <w:gridCol w:w="851"/>
        <w:gridCol w:w="992"/>
        <w:gridCol w:w="992"/>
        <w:gridCol w:w="992"/>
        <w:gridCol w:w="851"/>
        <w:gridCol w:w="992"/>
      </w:tblGrid>
      <w:tr w:rsidR="00702508" w:rsidRPr="00BB7EA6" w:rsidTr="00F556DC">
        <w:trPr>
          <w:cantSplit/>
          <w:trHeight w:val="414"/>
          <w:tblHeader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2508" w:rsidRPr="00BB7EA6" w:rsidRDefault="00702508" w:rsidP="000F63C7">
            <w:pPr>
              <w:spacing w:after="0" w:line="240" w:lineRule="auto"/>
              <w:ind w:left="-152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2508" w:rsidRPr="00BB7EA6" w:rsidRDefault="00702508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2508" w:rsidRPr="00BB7EA6" w:rsidRDefault="00702508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2508" w:rsidRPr="00BB7EA6" w:rsidRDefault="00702508" w:rsidP="000F63C7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Базо</w:t>
            </w:r>
            <w:proofErr w:type="spellEnd"/>
            <w:r w:rsidR="00115CF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вое</w:t>
            </w:r>
            <w:proofErr w:type="gramEnd"/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значение</w:t>
            </w:r>
          </w:p>
        </w:tc>
        <w:tc>
          <w:tcPr>
            <w:tcW w:w="104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2508" w:rsidRPr="00BB7EA6" w:rsidRDefault="00702508" w:rsidP="000F63C7">
            <w:pPr>
              <w:spacing w:after="0" w:line="240" w:lineRule="auto"/>
              <w:ind w:right="14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Значение показателя (индикатора) по годам</w:t>
            </w:r>
          </w:p>
        </w:tc>
      </w:tr>
      <w:tr w:rsidR="007B34A1" w:rsidRPr="00BB7EA6" w:rsidTr="004B4965">
        <w:trPr>
          <w:cantSplit/>
          <w:trHeight w:val="255"/>
          <w:tblHeader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2026-2028</w:t>
            </w:r>
          </w:p>
        </w:tc>
      </w:tr>
      <w:tr w:rsidR="007B34A1" w:rsidRPr="00BB7EA6" w:rsidTr="004B4965">
        <w:trPr>
          <w:trHeight w:val="258"/>
          <w:tblHeader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007424" w:rsidRPr="00BB7EA6" w:rsidTr="00F4762B">
        <w:trPr>
          <w:trHeight w:val="258"/>
          <w:tblHeader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7424" w:rsidRPr="00BB7EA6" w:rsidRDefault="00007424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Цель. Развитие и улучшение качества сети автомобильных дорог, пешеходных частей улиц, </w:t>
            </w:r>
            <w:proofErr w:type="spellStart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внутридворовых</w:t>
            </w:r>
            <w:proofErr w:type="spellEnd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территорий городского округа, поддержание их в надлежащем техническом состоянии. </w:t>
            </w:r>
          </w:p>
        </w:tc>
      </w:tr>
      <w:tr w:rsidR="00007424" w:rsidRPr="00BB7EA6" w:rsidTr="006A26B4">
        <w:trPr>
          <w:trHeight w:val="327"/>
          <w:tblHeader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7424" w:rsidRPr="00BB7EA6" w:rsidRDefault="00007424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 1. Доведение параметров улично-дорожной сети до нормативных характеристик путём строительства, ремонта проезжих и пешеходных частей улиц, </w:t>
            </w:r>
            <w:proofErr w:type="spellStart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внутридворовых</w:t>
            </w:r>
            <w:proofErr w:type="spellEnd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территорий многоквартирных домов с учетом ресурсных возможностей городского округа и областного бюджетов.</w:t>
            </w:r>
          </w:p>
        </w:tc>
      </w:tr>
      <w:tr w:rsidR="007B34A1" w:rsidRPr="00BB7EA6" w:rsidTr="004B4965">
        <w:trPr>
          <w:trHeight w:val="211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34A1" w:rsidRPr="00BB7EA6" w:rsidRDefault="007B34A1" w:rsidP="00702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Снижение доли улично-дорожной сети с асфальтобетонным покрытием, нуждающейся в ремонте. (И</w:t>
            </w:r>
            <w:r w:rsidRPr="00BB7E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 общей протяжённости дорог с а/бетонным покрытием 63,7 км, нуждаются в ремонте 31,9 км или 50,08%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31,9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7B34A1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37,092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7B34A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35,165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9A3CF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33,865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30,87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7B34A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28,163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88066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26,094</w:t>
            </w:r>
          </w:p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 w:rsidR="00B003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,3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B003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B34A1" w:rsidRPr="00BB7EA6" w:rsidRDefault="007B34A1" w:rsidP="00D2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D24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D24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4A1" w:rsidRPr="00BB7EA6" w:rsidRDefault="00B003E4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23,505</w:t>
            </w:r>
          </w:p>
          <w:p w:rsidR="007B34A1" w:rsidRPr="00BB7EA6" w:rsidRDefault="007B34A1" w:rsidP="00D2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D24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4A1" w:rsidRPr="00BB7EA6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B003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B003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607</w:t>
            </w:r>
          </w:p>
          <w:p w:rsidR="007B34A1" w:rsidRPr="00BB7EA6" w:rsidRDefault="007B34A1" w:rsidP="00D24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24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D24E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0716" w:rsidRDefault="00130716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30716" w:rsidRDefault="00130716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30716" w:rsidRDefault="00130716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B34A1" w:rsidRDefault="00B003E4" w:rsidP="0013071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13,987</w:t>
            </w:r>
          </w:p>
          <w:p w:rsidR="00D24EEF" w:rsidRPr="00BB7EA6" w:rsidRDefault="00D24EEF" w:rsidP="0013071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34A1" w:rsidRDefault="007B34A1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45F56" w:rsidRDefault="00945F56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45F56" w:rsidRDefault="00945F56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Default="00CD3A87" w:rsidP="00CD3A8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13,987</w:t>
            </w:r>
          </w:p>
          <w:p w:rsidR="00945F56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21,96</w:t>
            </w:r>
          </w:p>
        </w:tc>
      </w:tr>
      <w:tr w:rsidR="0068268C" w:rsidRPr="00BB7EA6" w:rsidTr="009801A7">
        <w:trPr>
          <w:trHeight w:val="32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68C" w:rsidRPr="00BB7EA6" w:rsidRDefault="0068268C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CC1007" w:rsidRPr="00BB7EA6" w:rsidTr="00D4485E">
        <w:trPr>
          <w:trHeight w:val="32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доли протяженности водоотводных канав, соответствующих нормам государственных стандартов (</w:t>
            </w:r>
            <w:r w:rsidRPr="00BB7E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из общей протяженности 9,8 км водоотводных канав 6,04 км соответствуют нормам)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6,04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6,3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6,55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7,006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7,266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7,644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7,77 79,28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7,77 79,28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  <w:p w:rsidR="00CC1007" w:rsidRPr="00BB7EA6" w:rsidRDefault="00CC1007" w:rsidP="00D44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D448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52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  <w:p w:rsidR="00CC1007" w:rsidRPr="00BB7EA6" w:rsidRDefault="00D4485E" w:rsidP="00052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  <w:p w:rsidR="00CC1007" w:rsidRPr="00BB7EA6" w:rsidRDefault="00D4485E" w:rsidP="00D6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A87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</w:t>
            </w:r>
          </w:p>
          <w:p w:rsidR="00D4485E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3,43</w:t>
            </w:r>
          </w:p>
        </w:tc>
      </w:tr>
      <w:tr w:rsidR="00CC1007" w:rsidRPr="00BB7EA6" w:rsidTr="004B4965">
        <w:trPr>
          <w:trHeight w:val="32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Снижение доли </w:t>
            </w:r>
            <w:proofErr w:type="spellStart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внутридворовых</w:t>
            </w:r>
            <w:proofErr w:type="spellEnd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территорий многоквартирных домов, нуждающихся в ремонте. (И</w:t>
            </w:r>
            <w:r w:rsidRPr="00BB7E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 235 дворовых территорий нуждаются в ремонте 87 или 37,02 %)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1C488A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bookmarkStart w:id="0" w:name="_GoBack"/>
            <w:bookmarkEnd w:id="0"/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2E5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CC1007" w:rsidRPr="00BB7EA6" w:rsidRDefault="00CC1007" w:rsidP="00153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31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1531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2E5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CC1007" w:rsidRPr="00BB7EA6" w:rsidRDefault="00CC1007" w:rsidP="00153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1531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1531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2E53FA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  <w:p w:rsidR="00CC1007" w:rsidRPr="00BB7EA6" w:rsidRDefault="00153127" w:rsidP="00153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3FA" w:rsidRDefault="002E53FA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E53FA" w:rsidRDefault="002E53FA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C1007" w:rsidRDefault="002E53FA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  <w:p w:rsidR="00153127" w:rsidRPr="00BB7EA6" w:rsidRDefault="0015312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7C1" w:rsidRDefault="00E477C1" w:rsidP="00E47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477C1" w:rsidRDefault="00E477C1" w:rsidP="00E47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  <w:p w:rsidR="00CC1007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17,45</w:t>
            </w:r>
          </w:p>
        </w:tc>
      </w:tr>
      <w:tr w:rsidR="00CC1007" w:rsidRPr="00BB7EA6" w:rsidTr="003B796A">
        <w:trPr>
          <w:trHeight w:val="327"/>
          <w:tblHeader/>
        </w:trPr>
        <w:tc>
          <w:tcPr>
            <w:tcW w:w="1616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Задача 2. Развитие сетей уличного освещения городского округа. </w:t>
            </w:r>
          </w:p>
        </w:tc>
      </w:tr>
      <w:tr w:rsidR="00CC1007" w:rsidRPr="00BB7EA6" w:rsidTr="004B4965">
        <w:trPr>
          <w:trHeight w:val="327"/>
          <w:tblHeader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1007" w:rsidRPr="00BB7EA6" w:rsidRDefault="00CC1007" w:rsidP="000F63C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доли улично-дорожной сети, обеспеченной действующим уличным освещением </w:t>
            </w:r>
            <w:r w:rsidRPr="00BB7EA6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(Протяженность улиц, обеспеченных действующим уличным освещением составляет 99,9 км или 63,83 % от 156,5 км дорог общего пользования местного значения)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км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99,9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95,88</w:t>
            </w: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96,315</w:t>
            </w: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96,495</w:t>
            </w: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77,196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99,9</w:t>
            </w: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63,83</w:t>
            </w:r>
          </w:p>
          <w:p w:rsidR="00CC1007" w:rsidRPr="00BB7EA6" w:rsidRDefault="00CC1007" w:rsidP="000F63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100,63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CC1007" w:rsidP="000F63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0097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C0097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C0097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C0097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C0097" w:rsidRPr="00BB7EA6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AC0097" w:rsidP="00AC0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A87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D3A87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101,6</w:t>
            </w:r>
          </w:p>
          <w:p w:rsidR="00CC1007" w:rsidRPr="00BB7EA6" w:rsidRDefault="00CD3A87" w:rsidP="00CD3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7E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64,9</w:t>
            </w:r>
          </w:p>
        </w:tc>
      </w:tr>
    </w:tbl>
    <w:p w:rsidR="003F68F8" w:rsidRPr="00BB7EA6" w:rsidRDefault="003F68F8">
      <w:pPr>
        <w:rPr>
          <w:rFonts w:ascii="Times New Roman" w:hAnsi="Times New Roman" w:cs="Times New Roman"/>
          <w:sz w:val="24"/>
          <w:szCs w:val="24"/>
        </w:rPr>
      </w:pPr>
    </w:p>
    <w:sectPr w:rsidR="003F68F8" w:rsidRPr="00BB7EA6" w:rsidSect="0004114E">
      <w:headerReference w:type="default" r:id="rId8"/>
      <w:pgSz w:w="16838" w:h="11906" w:orient="landscape"/>
      <w:pgMar w:top="1701" w:right="25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AD1" w:rsidRDefault="00B96AD1" w:rsidP="0004114E">
      <w:pPr>
        <w:spacing w:after="0" w:line="240" w:lineRule="auto"/>
      </w:pPr>
      <w:r>
        <w:separator/>
      </w:r>
    </w:p>
  </w:endnote>
  <w:endnote w:type="continuationSeparator" w:id="0">
    <w:p w:rsidR="00B96AD1" w:rsidRDefault="00B96AD1" w:rsidP="00041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AD1" w:rsidRDefault="00B96AD1" w:rsidP="0004114E">
      <w:pPr>
        <w:spacing w:after="0" w:line="240" w:lineRule="auto"/>
      </w:pPr>
      <w:r>
        <w:separator/>
      </w:r>
    </w:p>
  </w:footnote>
  <w:footnote w:type="continuationSeparator" w:id="0">
    <w:p w:rsidR="00B96AD1" w:rsidRDefault="00B96AD1" w:rsidP="00041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089725"/>
      <w:docPartObj>
        <w:docPartGallery w:val="Page Numbers (Top of Page)"/>
        <w:docPartUnique/>
      </w:docPartObj>
    </w:sdtPr>
    <w:sdtEndPr/>
    <w:sdtContent>
      <w:p w:rsidR="0004114E" w:rsidRDefault="000411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88A">
          <w:rPr>
            <w:noProof/>
          </w:rPr>
          <w:t>2</w:t>
        </w:r>
        <w:r>
          <w:fldChar w:fldCharType="end"/>
        </w:r>
      </w:p>
    </w:sdtContent>
  </w:sdt>
  <w:p w:rsidR="0004114E" w:rsidRDefault="000411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F4"/>
    <w:rsid w:val="00007424"/>
    <w:rsid w:val="0004114E"/>
    <w:rsid w:val="00052C95"/>
    <w:rsid w:val="00084647"/>
    <w:rsid w:val="00115CFF"/>
    <w:rsid w:val="00130716"/>
    <w:rsid w:val="00153127"/>
    <w:rsid w:val="001855F4"/>
    <w:rsid w:val="001C488A"/>
    <w:rsid w:val="002E0E0E"/>
    <w:rsid w:val="002E53FA"/>
    <w:rsid w:val="003F68F8"/>
    <w:rsid w:val="0044466E"/>
    <w:rsid w:val="004B4965"/>
    <w:rsid w:val="00675374"/>
    <w:rsid w:val="0068268C"/>
    <w:rsid w:val="00702508"/>
    <w:rsid w:val="007B08A2"/>
    <w:rsid w:val="007B34A1"/>
    <w:rsid w:val="007E356E"/>
    <w:rsid w:val="0088066F"/>
    <w:rsid w:val="00945F56"/>
    <w:rsid w:val="009A3CF3"/>
    <w:rsid w:val="00AC0097"/>
    <w:rsid w:val="00AF192E"/>
    <w:rsid w:val="00B003E4"/>
    <w:rsid w:val="00B71BF0"/>
    <w:rsid w:val="00B94741"/>
    <w:rsid w:val="00B96AD1"/>
    <w:rsid w:val="00BB7EA6"/>
    <w:rsid w:val="00CC1007"/>
    <w:rsid w:val="00CD3A87"/>
    <w:rsid w:val="00D24EEF"/>
    <w:rsid w:val="00D4485E"/>
    <w:rsid w:val="00D85068"/>
    <w:rsid w:val="00DA3926"/>
    <w:rsid w:val="00DB2332"/>
    <w:rsid w:val="00E477C1"/>
    <w:rsid w:val="00F5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0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14E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041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14E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0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14E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041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14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007F-DF7E-4031-B0C9-9A7478A4C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59</cp:revision>
  <cp:lastPrinted>2023-01-26T04:34:00Z</cp:lastPrinted>
  <dcterms:created xsi:type="dcterms:W3CDTF">2023-01-25T10:37:00Z</dcterms:created>
  <dcterms:modified xsi:type="dcterms:W3CDTF">2023-01-26T04:35:00Z</dcterms:modified>
</cp:coreProperties>
</file>